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แผนบริหารจัดการความเสี่ยงการทุจริต</w:t>
      </w:r>
    </w:p>
    <w:p>
      <w:pPr>
        <w:pStyle w:val="8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ของสถานีตำรวจภูธรชื่นชม</w:t>
      </w:r>
    </w:p>
    <w:p>
      <w:pPr>
        <w:pStyle w:val="8"/>
        <w:jc w:val="center"/>
        <w:rPr>
          <w:rFonts w:ascii="TH SarabunIT๙" w:hAnsi="TH SarabunIT๙" w:cs="TH SarabunIT๙"/>
          <w:sz w:val="40"/>
          <w:szCs w:val="40"/>
        </w:rPr>
      </w:pPr>
    </w:p>
    <w:p>
      <w:pPr>
        <w:pStyle w:val="8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ส่วนที่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๑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บทนำ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>
      <w:pPr>
        <w:pStyle w:val="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การจัดทำแผนบริหารจัดการความเสี่ยงการทุจริต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ประจำปีงบประมาณ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2566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สถานีตำรวจภูธรชื่นชม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มีวัตถุประสงค์เพื่อใช้ในการเผยแพร่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สร้างความรู้ความเข้าใจ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และความตระหนักเกี่ยวกับปัญหาการทุจริต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และการป้องกันปราบปรามการทุจริต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ปลูกจิตสำนึก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ค่านิยม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และกำหนดกระบวนการในการกำกับให้มีการดำเนินงานที่มีความโปร่งใส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ตามหลักธรรมาภิบาล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ให้แก่ผู้มีส่วนได้ส่วนเสีย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ทั้งภายในหน่วยงาน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และภายนอก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ตลอดจน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เพื่อใช้ในการขับเคลื่อนแผนยุทธศาสตร์ชาติ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ว่าด้วยการป้องกันและปราบปรามการทุจริต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>
      <w:pPr>
        <w:spacing w:before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แผนบริหารจัดการความเสี่ยงการทุจริต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ประจำปีงบประมาณ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2566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สถานีตำรวจภูธรชื่นชม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ฉบับนี้จะเป็นประโยชน์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และสร้างความรู้ความเข้าใจ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ความสำคัญเกี่ยวกับการป้องกันการทุจริต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การปฏิบัติงานของสถานีตำรวจภูธรชื่นชม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มีการดำเนินงานบนพื้นฐาน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ความถูกต้อง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และเป็นธรรม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ตามเจตจำนงในการบริหารงาน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>เป็นหนึ่งเดียว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>เป็นมืออาชีพ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>เพื่อประชาชน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ยุทธการ โสเมือง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ผู้กำกับการสถานีตำรวจ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ภูธรชื่นชม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ซึ่งส่งผลต่อภาพลักษณ์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และความเชื่อมั่น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ต่อสำนักงานตำรวจแห่งชาติ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ในการปฏิบัติงานด้วยความโปร่งใส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และร่วมสร้างพฤติกรรม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>ไม่ให้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>ไม่รับ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>และจะร่วมกันต่อต้านการทุจริตคอร์รัปชั่นในทุกรูปแบบ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ต่อไป</w:t>
      </w:r>
    </w:p>
    <w:p>
      <w:pPr>
        <w:pStyle w:val="8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ส่วนที่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การประเมินความเสี่ยงการทุจริต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>
      <w:pPr>
        <w:pStyle w:val="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การประเมินความเสี่ยงการทุจริต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>
      <w:pPr>
        <w:pStyle w:val="8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พิจารณาจาก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ปัจจัย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โอกาสที่จะเกิด</w:t>
      </w:r>
      <w:r>
        <w:rPr>
          <w:rFonts w:ascii="TH SarabunIT๙" w:hAnsi="TH SarabunIT๙" w:cs="TH SarabunIT๙"/>
          <w:sz w:val="32"/>
          <w:szCs w:val="32"/>
        </w:rPr>
        <w:t xml:space="preserve"> (Likelihood)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พิจารณาความเป็นไปได้ที่จะเกิดเหตุการณ์ความเสี่ยง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และผลกระทบ</w:t>
      </w:r>
      <w:r>
        <w:rPr>
          <w:rFonts w:ascii="TH SarabunIT๙" w:hAnsi="TH SarabunIT๙" w:cs="TH SarabunIT๙"/>
          <w:sz w:val="32"/>
          <w:szCs w:val="32"/>
        </w:rPr>
        <w:t xml:space="preserve"> (Impact)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ศัพท์เฉพาะ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คำนิยาม</w:t>
      </w:r>
    </w:p>
    <w:p>
      <w:r>
        <w:rPr>
          <w:rFonts w:hint="cs"/>
        </w:rPr>
        <w:drawing>
          <wp:inline distT="0" distB="0" distL="0" distR="0">
            <wp:extent cx="6191250" cy="698817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19897" r="8576" b="7829"/>
                    <a:stretch>
                      <a:fillRect/>
                    </a:stretch>
                  </pic:blipFill>
                  <pic:spPr>
                    <a:xfrm>
                      <a:off x="0" y="0"/>
                      <a:ext cx="6204582" cy="7003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223635" cy="7134225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5284" r="13377" b="27544"/>
                    <a:stretch>
                      <a:fillRect/>
                    </a:stretch>
                  </pic:blipFill>
                  <pic:spPr>
                    <a:xfrm>
                      <a:off x="0" y="0"/>
                      <a:ext cx="6228117" cy="71390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8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การประเมินความเสี่ยงการทุจริตของสถานีตำรวจภูธรชื่นชม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>
      <w:pPr>
        <w:pStyle w:val="8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๑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)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สายงานอำนวยการ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ประเด็น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การจัดซื้อวัสดุสำนักงาน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โดยวิธีเฉพาะเจาะจง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วงเงินตั้งแต่</w:t>
      </w:r>
      <w:r>
        <w:rPr>
          <w:rFonts w:ascii="TH SarabunIT๙" w:hAnsi="TH SarabunIT๙" w:cs="TH SarabunIT๙"/>
          <w:sz w:val="32"/>
          <w:szCs w:val="32"/>
        </w:rPr>
        <w:t xml:space="preserve"> 10,001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ไม่เกิน</w:t>
      </w:r>
      <w:r>
        <w:rPr>
          <w:rFonts w:ascii="TH SarabunIT๙" w:hAnsi="TH SarabunIT๙" w:cs="TH SarabunIT๙"/>
          <w:sz w:val="32"/>
          <w:szCs w:val="32"/>
        </w:rPr>
        <w:t xml:space="preserve"> 100,000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>)</w:t>
      </w:r>
    </w:p>
    <w:p>
      <w:r>
        <w:drawing>
          <wp:inline distT="0" distB="0" distL="0" distR="0">
            <wp:extent cx="6115050" cy="765492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t="17242" r="9340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6120310" cy="76618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)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สายงานป้องกันปราบปราม</w:t>
      </w:r>
    </w:p>
    <w:p>
      <w:r>
        <w:drawing>
          <wp:inline distT="0" distB="0" distL="0" distR="0">
            <wp:extent cx="6156325" cy="76104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t="10700" r="9571" b="12268"/>
                    <a:stretch>
                      <a:fillRect/>
                    </a:stretch>
                  </pic:blipFill>
                  <pic:spPr>
                    <a:xfrm>
                      <a:off x="0" y="0"/>
                      <a:ext cx="6171302" cy="76285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(3)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สายงานจราจร</w:t>
      </w:r>
    </w:p>
    <w:p>
      <w:pPr>
        <w:rPr>
          <w:cs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2947670</wp:posOffset>
                </wp:positionV>
                <wp:extent cx="1438275" cy="895350"/>
                <wp:effectExtent l="0" t="0" r="9525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รอง ผกก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/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สวป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ออกตรวจสอบวงรอบที่กำหนด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7pt;margin-top:232.1pt;height:70.5pt;width:113.25pt;z-index:251660288;v-text-anchor:middle;mso-width-relative:page;mso-height-relative:page;" fillcolor="#FFFFFF [3201]" filled="t" stroked="f" coordsize="21600,21600" o:gfxdata="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NYVK1gAA&#10;AAsBAAAPAAAAAAAAAAEAIAAAACIAAABkcnMvZG93bnJldi54bWxQSwECFAAUAAAACACHTuJApWaV&#10;7JICAADrBAAADgAAAAAAAAABACAAAAAlAQAAZHJzL2Uyb0RvYy54bWxQSwUGAAAAAAYABgBZAQAA&#10;K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รอง ผกก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ป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/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สวป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ออกตรวจสอบวงรอบที่กำหนด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975995</wp:posOffset>
                </wp:positionV>
                <wp:extent cx="1438275" cy="1076325"/>
                <wp:effectExtent l="0" t="0" r="952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ผกก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./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รอง ผกก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ป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สวป อบรมปล่อยแถวตำรวจจราจร อำนวยการจราจร ผลัดเช้า 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บ่าย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7pt;margin-top:76.85pt;height:84.75pt;width:113.25pt;z-index:251659264;v-text-anchor:middle;mso-width-relative:page;mso-height-relative:page;" fillcolor="#FFFFFF [3201]" filled="t" stroked="f" coordsize="21600,21600" o:gfxdata="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i9ONdUAAAAL&#10;AQAADwAAAAAAAAABACAAAAAiAAAAZHJzL2Rvd25yZXYueG1sUEsBAhQAFAAAAAgAh07iQOlS9VOR&#10;AgAA7AQAAA4AAAAAAAAAAQAgAAAAJAEAAGRycy9lMm9Eb2MueG1sUEsFBgAAAAAGAAYAWQEAACcG&#10;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  <w:lang w:val="th-TH" w:bidi="th-TH"/>
                        </w:rPr>
                        <w:t>ผกก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./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  <w:lang w:val="th-TH" w:bidi="th-TH"/>
                        </w:rPr>
                        <w:t>รอง ผกก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  <w:lang w:val="th-TH" w:bidi="th-TH"/>
                        </w:rPr>
                        <w:t>ป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สวป อบรมปล่อยแถวตำรวจจราจร อำนวยการจราจร ผลัดเช้า 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b w:val="0"/>
                          <w:bCs w:val="0"/>
                          <w:sz w:val="32"/>
                          <w:szCs w:val="32"/>
                          <w:cs/>
                          <w:lang w:val="th-TH" w:bidi="th-TH"/>
                        </w:rPr>
                        <w:t>บ่าย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hint="cs"/>
        </w:rPr>
        <w:drawing>
          <wp:inline distT="0" distB="0" distL="0" distR="0">
            <wp:extent cx="6086475" cy="7557770"/>
            <wp:effectExtent l="0" t="0" r="9525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11804" r="10298" b="11579"/>
                    <a:stretch>
                      <a:fillRect/>
                    </a:stretch>
                  </pic:blipFill>
                  <pic:spPr>
                    <a:xfrm>
                      <a:off x="0" y="0"/>
                      <a:ext cx="6089559" cy="75621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(4)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สายงานสืบสวน</w:t>
      </w:r>
    </w:p>
    <w:p>
      <w:r>
        <w:rPr>
          <w:rFonts w:hint="cs"/>
        </w:rPr>
        <w:drawing>
          <wp:inline distT="0" distB="0" distL="0" distR="0">
            <wp:extent cx="6291580" cy="83058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t="10446" r="9307" b="7719"/>
                    <a:stretch>
                      <a:fillRect/>
                    </a:stretch>
                  </pic:blipFill>
                  <pic:spPr>
                    <a:xfrm>
                      <a:off x="0" y="0"/>
                      <a:ext cx="6307505" cy="83260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(5)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สายงานสอบสวน</w:t>
      </w:r>
    </w:p>
    <w:p>
      <w:r>
        <w:rPr>
          <w:rFonts w:hint="cs"/>
        </w:rPr>
        <w:drawing>
          <wp:inline distT="0" distB="0" distL="0" distR="0">
            <wp:extent cx="6181090" cy="70675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11609" r="10320" b="18610"/>
                    <a:stretch>
                      <a:fillRect/>
                    </a:stretch>
                  </pic:blipFill>
                  <pic:spPr>
                    <a:xfrm>
                      <a:off x="0" y="0"/>
                      <a:ext cx="6181220" cy="70670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ส่วนที่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๓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แผนบริหารจัดการความเสี่ยงการทุจริต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ของสถานีตำรวจภูธรชื่นชม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ในการจัดทำแผนบริหารจัดการความเสี่ยงการทุจริต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พิจารณาความเสี่ยงการทุจริตที่อยู่ในโชน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สีแดง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(Red Zone)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ของทุกสายงานจะถูกเลือกมาทำแผนบริหารจัดการความเสี่ยงการทุจริต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ส่วนลำดับความเสี่ยงที่อยู่ในโซนสีส้ม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สีเหลือง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จะถูกเลือกในลำดับต่อมา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มาตรการควบคุมความเสี่ยงการทุจริตอาจมีหลากหลายวิธีการ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หน่วยงานควรทำการคัดเลือกวิธีที่ดีที่สุด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และประเมินความคุ้มค่าเหมาะสมกับระดับความเสี่ยงการทุจริต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ที่ได้จากการประเมินมาประกอบด้วย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การจัดทำแผนบริหารจัดการความเสี่ยงการทุจริต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นำมาตรการควบคุมความเสี่ยงการทุจริตของกระบวนงานหรือโครงการที่ทำการประเมินของหน่วยงานที่มีอยู่ในปัจจุบัน</w:t>
      </w:r>
      <w:r>
        <w:rPr>
          <w:rFonts w:ascii="TH SarabunIT๙" w:hAnsi="TH SarabunIT๙" w:cs="TH SarabunIT๙"/>
          <w:sz w:val="32"/>
          <w:szCs w:val="32"/>
        </w:rPr>
        <w:t xml:space="preserve"> (Key Controls in place)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มาทำการประเมินว่ามีประสิทธิภาพอยู่ในระดับใด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พอใช้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หรืออ่อน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ดูคำอธิบายเพิ่มเติม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เพื่อพิจารณาจัดทำมาตรการควบคุมความเสี่ยงการทุจริตเพิ่มเติม</w:t>
      </w:r>
      <w:r>
        <w:rPr>
          <w:rFonts w:ascii="TH SarabunIT๙" w:hAnsi="TH SarabunIT๙" w:cs="TH SarabunIT๙"/>
          <w:sz w:val="32"/>
          <w:szCs w:val="32"/>
        </w:rPr>
        <w:t xml:space="preserve"> (Further Actions to be Taken)</w:t>
      </w: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6181725" cy="2778760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41238" r="11120" b="34793"/>
                    <a:stretch>
                      <a:fillRect/>
                    </a:stretch>
                  </pic:blipFill>
                  <pic:spPr>
                    <a:xfrm>
                      <a:off x="0" y="0"/>
                      <a:ext cx="6186876" cy="2781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  <w:sectPr>
          <w:pgSz w:w="11906" w:h="16838"/>
          <w:pgMar w:top="1440" w:right="1134" w:bottom="1440" w:left="1701" w:header="709" w:footer="709" w:gutter="0"/>
          <w:cols w:space="708" w:num="1"/>
          <w:docGrid w:linePitch="360" w:charSpace="0"/>
        </w:sect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แผนบริหารจัดการความเสี่ยงการทุจริต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ของสถานีตำรวจภูธรชื่นชม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ประจำปีงบประมาณ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40"/>
          <w:szCs w:val="40"/>
        </w:rPr>
        <w:t>.2566</w:t>
      </w: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9029700" cy="477012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27426" r="5440" b="12061"/>
                    <a:stretch>
                      <a:fillRect/>
                    </a:stretch>
                  </pic:blipFill>
                  <pic:spPr>
                    <a:xfrm>
                      <a:off x="0" y="0"/>
                      <a:ext cx="9033827" cy="4772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9048750" cy="580072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t="10802" r="6645" b="9644"/>
                    <a:stretch>
                      <a:fillRect/>
                    </a:stretch>
                  </pic:blipFill>
                  <pic:spPr>
                    <a:xfrm>
                      <a:off x="0" y="0"/>
                      <a:ext cx="9053376" cy="580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8953500" cy="56959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8993" r="7640" b="11349"/>
                    <a:stretch>
                      <a:fillRect/>
                    </a:stretch>
                  </pic:blipFill>
                  <pic:spPr>
                    <a:xfrm>
                      <a:off x="0" y="0"/>
                      <a:ext cx="8972055" cy="57077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8982075" cy="570420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8734" r="7155" b="10854"/>
                    <a:stretch>
                      <a:fillRect/>
                    </a:stretch>
                  </pic:blipFill>
                  <pic:spPr>
                    <a:xfrm>
                      <a:off x="0" y="0"/>
                      <a:ext cx="9002270" cy="57172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  <w:sectPr>
          <w:pgSz w:w="16838" w:h="11906" w:orient="landscape"/>
          <w:pgMar w:top="1440" w:right="1440" w:bottom="1440" w:left="1440" w:header="708" w:footer="708" w:gutter="0"/>
          <w:cols w:space="708" w:num="1"/>
          <w:docGrid w:linePitch="360" w:charSpace="0"/>
        </w:sectPr>
      </w:pP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9058275" cy="57975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8" t="10698" r="6655" b="8671"/>
                    <a:stretch>
                      <a:fillRect/>
                    </a:stretch>
                  </pic:blipFill>
                  <pic:spPr>
                    <a:xfrm>
                      <a:off x="0" y="0"/>
                      <a:ext cx="9086474" cy="58158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  <w:sectPr>
          <w:pgSz w:w="16838" w:h="11906" w:orient="landscape"/>
          <w:pgMar w:top="1440" w:right="1440" w:bottom="1440" w:left="1440" w:header="709" w:footer="709" w:gutter="0"/>
          <w:cols w:space="708" w:num="1"/>
          <w:docGrid w:linePitch="360" w:charSpace="0"/>
        </w:sectPr>
      </w:pPr>
      <w:r>
        <w:rPr>
          <w:rFonts w:ascii="TH SarabunPSK" w:hAnsi="TH SarabunPSK" w:cs="TH SarabunPSK"/>
          <w:color w:val="000000"/>
          <w:sz w:val="32"/>
          <w:szCs w:val="32"/>
        </w:rPr>
        <w:drawing>
          <wp:inline distT="0" distB="0" distL="0" distR="0">
            <wp:extent cx="8953500" cy="537908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t="10305" r="6865" b="20383"/>
                    <a:stretch>
                      <a:fillRect/>
                    </a:stretch>
                  </pic:blipFill>
                  <pic:spPr>
                    <a:xfrm>
                      <a:off x="0" y="0"/>
                      <a:ext cx="8956201" cy="53810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/>
          <w:sz w:val="44"/>
          <w:szCs w:val="44"/>
          <w:cs/>
          <w:lang w:val="th-TH" w:bidi="th-TH"/>
        </w:rPr>
        <w:t>คณะผู้ประเมินความเสี่ยง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/>
          <w:sz w:val="44"/>
          <w:szCs w:val="44"/>
          <w:cs/>
          <w:lang w:val="th-TH" w:bidi="th-TH"/>
        </w:rPr>
        <w:t>และจัดท</w:t>
      </w:r>
      <w:r>
        <w:rPr>
          <w:rFonts w:hint="cs" w:ascii="TH SarabunIT๙" w:hAnsi="TH SarabunIT๙" w:cs="TH SarabunIT๙"/>
          <w:b/>
          <w:bCs/>
          <w:color w:val="000000"/>
          <w:sz w:val="44"/>
          <w:szCs w:val="44"/>
          <w:cs/>
          <w:lang w:val="th-TH" w:bidi="th-TH"/>
        </w:rPr>
        <w:t>ำ</w:t>
      </w:r>
      <w:r>
        <w:rPr>
          <w:rFonts w:ascii="TH SarabunIT๙" w:hAnsi="TH SarabunIT๙" w:cs="TH SarabunIT๙"/>
          <w:b/>
          <w:bCs/>
          <w:color w:val="000000"/>
          <w:sz w:val="44"/>
          <w:szCs w:val="44"/>
          <w:cs/>
          <w:lang w:val="th-TH" w:bidi="th-TH"/>
        </w:rPr>
        <w:t>แผนบริหารจัดการความเสี่ยงการทุจริต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/>
          <w:sz w:val="44"/>
          <w:szCs w:val="44"/>
          <w:cs/>
          <w:lang w:val="th-TH" w:bidi="th-TH"/>
        </w:rPr>
        <w:t>สถานีตำรวจภูธรชื่นชม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</w:p>
    <w:p>
      <w:pPr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1.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พันตำรวจเอก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 xml:space="preserve">ยุทธการ  โสเมือง   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        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เป็น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หัวหน้าคณะผู้ประเมิน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ผู้กำกับการสถานีตำรวจภูธรชื่นชม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color w:val="000000"/>
          <w:sz w:val="40"/>
          <w:szCs w:val="40"/>
        </w:rPr>
        <w:t xml:space="preserve">2.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พันตำรวจโท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วิศิษฐ์  วงษ์มั่น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              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เป็น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ผู้ประเมิน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รองผู้กำกับการป้องกันปราบปราม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สถานีตำรวจภูธรชื่นชม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3.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พันตำรวจโท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 xml:space="preserve">ชินภัทร์  ประทุมดี 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          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เป็น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ผู้ประเมิน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รองผู้กำกับ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การ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>(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สอบสวน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)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สถานีตำรวจภูธรชื่นชม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tabs>
          <w:tab w:val="left" w:pos="538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4.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พันตำรวจโท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 xml:space="preserve">จินดา 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พลวี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                     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เป็น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ผู้ประเมิน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รองผู้กำกับ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การ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สืบสวน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สถานีตำรวจภูธรชื่นชม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5.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พันตำรวจโท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อะสุระเมที  อาศนะ</w:t>
      </w: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         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เป็น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ผู้ประเมิน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  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สารวัตรอำนวยการ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สถานีตำรวจภูธรชื่นชม</w:t>
      </w: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40"/>
          <w:szCs w:val="40"/>
        </w:rPr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  <w:gridCol w:w="43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38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/>
    <w:p/>
    <w:p/>
    <w:p/>
    <w:p/>
    <w:p/>
    <w:sectPr>
      <w:pgSz w:w="11906" w:h="16838"/>
      <w:pgMar w:top="1440" w:right="1440" w:bottom="1440" w:left="14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ahoma">
    <w:panose1 w:val="020B0604030504040204"/>
    <w:charset w:val="DE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DA"/>
    <w:rsid w:val="000D0A88"/>
    <w:rsid w:val="000F1A8F"/>
    <w:rsid w:val="0014730B"/>
    <w:rsid w:val="00277019"/>
    <w:rsid w:val="003976C5"/>
    <w:rsid w:val="00482E76"/>
    <w:rsid w:val="00644D52"/>
    <w:rsid w:val="0065542A"/>
    <w:rsid w:val="006A1ADA"/>
    <w:rsid w:val="00735ACE"/>
    <w:rsid w:val="00815297"/>
    <w:rsid w:val="008A7E68"/>
    <w:rsid w:val="00925446"/>
    <w:rsid w:val="00A259A1"/>
    <w:rsid w:val="00AB7D33"/>
    <w:rsid w:val="00B35B30"/>
    <w:rsid w:val="00C4488E"/>
    <w:rsid w:val="00DB7501"/>
    <w:rsid w:val="00FE587E"/>
    <w:rsid w:val="0342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5">
    <w:name w:val="footer"/>
    <w:basedOn w:val="1"/>
    <w:link w:val="11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10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 w:eastAsiaTheme="minorHAnsi"/>
      <w:color w:val="000000"/>
      <w:sz w:val="24"/>
      <w:szCs w:val="24"/>
      <w:lang w:val="en-US" w:eastAsia="en-US" w:bidi="th-TH"/>
    </w:rPr>
  </w:style>
  <w:style w:type="character" w:customStyle="1" w:styleId="9">
    <w:name w:val="ข้อความบอลลูน อักขระ"/>
    <w:basedOn w:val="2"/>
    <w:link w:val="4"/>
    <w:semiHidden/>
    <w:uiPriority w:val="99"/>
    <w:rPr>
      <w:rFonts w:ascii="Tahoma" w:hAnsi="Tahoma" w:cs="Angsana New"/>
      <w:sz w:val="16"/>
      <w:szCs w:val="20"/>
    </w:rPr>
  </w:style>
  <w:style w:type="character" w:customStyle="1" w:styleId="10">
    <w:name w:val="หัวกระดาษ อักขระ"/>
    <w:basedOn w:val="2"/>
    <w:link w:val="6"/>
    <w:uiPriority w:val="99"/>
  </w:style>
  <w:style w:type="character" w:customStyle="1" w:styleId="11">
    <w:name w:val="ท้ายกระดาษ อักขระ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8F30C6-717F-42D7-A42A-41D63F5ABA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507</Words>
  <Characters>2892</Characters>
  <Lines>24</Lines>
  <Paragraphs>6</Paragraphs>
  <TotalTime>0</TotalTime>
  <ScaleCrop>false</ScaleCrop>
  <LinksUpToDate>false</LinksUpToDate>
  <CharactersWithSpaces>3393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2023-05-25T13:19:00Z</dcterms:created>
  <dc:creator>Windows User</dc:creator>
  <cp:lastModifiedBy>สายสุดา คำวันศรี</cp:lastModifiedBy>
  <dcterms:modified xsi:type="dcterms:W3CDTF">2023-05-31T13:47:58Z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1054-11.2.0.11537</vt:lpwstr>
  </property>
  <property fmtid="{D5CDD505-2E9C-101B-9397-08002B2CF9AE}" pid="3" name="ICV">
    <vt:lpwstr>C7921DF19CAA40A5B53F87F374266450</vt:lpwstr>
  </property>
</Properties>
</file>